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FA" w:rsidRDefault="00D30AFA" w:rsidP="00235EBF">
      <w:pPr>
        <w:jc w:val="center"/>
        <w:rPr>
          <w:b/>
        </w:rPr>
      </w:pPr>
      <w:r w:rsidRPr="00235EBF">
        <w:rPr>
          <w:b/>
        </w:rPr>
        <w:t>Паспорт инновационно</w:t>
      </w:r>
      <w:r w:rsidR="00F62AB1">
        <w:rPr>
          <w:b/>
        </w:rPr>
        <w:t>гопроекта</w:t>
      </w:r>
    </w:p>
    <w:p w:rsidR="00D30AFA" w:rsidRPr="00235EBF" w:rsidRDefault="00D30AFA" w:rsidP="00235E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196"/>
        <w:gridCol w:w="5669"/>
      </w:tblGrid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№</w:t>
            </w:r>
          </w:p>
          <w:p w:rsidR="00D30AFA" w:rsidRPr="007C17D4" w:rsidRDefault="00D30AFA" w:rsidP="007C17D4">
            <w:pPr>
              <w:jc w:val="center"/>
            </w:pPr>
            <w:r w:rsidRPr="007C17D4">
              <w:t>п\</w:t>
            </w:r>
            <w:proofErr w:type="gramStart"/>
            <w:r w:rsidRPr="007C17D4">
              <w:t>п</w:t>
            </w:r>
            <w:proofErr w:type="gramEnd"/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</w:p>
          <w:p w:rsidR="00D30AFA" w:rsidRPr="007C17D4" w:rsidRDefault="00D30AFA" w:rsidP="007C17D4">
            <w:pPr>
              <w:jc w:val="center"/>
            </w:pPr>
            <w:r w:rsidRPr="007C17D4">
              <w:t>Наименование проекта</w:t>
            </w:r>
          </w:p>
        </w:tc>
        <w:tc>
          <w:tcPr>
            <w:tcW w:w="5669" w:type="dxa"/>
          </w:tcPr>
          <w:p w:rsidR="00D30AFA" w:rsidRPr="007C17D4" w:rsidRDefault="0081504E" w:rsidP="000A02C1">
            <w:r w:rsidRPr="0081504E">
              <w:t>Группа дневного пребывания для граждан пожилого возраста</w:t>
            </w:r>
            <w:r w:rsidR="00840214">
              <w:t xml:space="preserve"> </w:t>
            </w:r>
            <w:r w:rsidR="000A02C1">
              <w:t>и инвалидов, имеющих когнитивные расстройства</w:t>
            </w:r>
            <w:r w:rsidRPr="0081504E">
              <w:t xml:space="preserve"> 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</w:p>
          <w:p w:rsidR="00D30AFA" w:rsidRPr="007C17D4" w:rsidRDefault="00D30AFA" w:rsidP="007C17D4">
            <w:pPr>
              <w:jc w:val="center"/>
            </w:pPr>
            <w:r w:rsidRPr="007C17D4">
              <w:t>1.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</w:p>
          <w:p w:rsidR="00D30AFA" w:rsidRPr="007C17D4" w:rsidRDefault="00D30AFA" w:rsidP="007C17D4">
            <w:pPr>
              <w:jc w:val="center"/>
            </w:pPr>
            <w:r w:rsidRPr="007C17D4">
              <w:t>Тема проекта</w:t>
            </w:r>
          </w:p>
        </w:tc>
        <w:tc>
          <w:tcPr>
            <w:tcW w:w="5669" w:type="dxa"/>
          </w:tcPr>
          <w:p w:rsidR="00D30AFA" w:rsidRPr="007C17D4" w:rsidRDefault="00D74951" w:rsidP="00840214">
            <w:pPr>
              <w:jc w:val="left"/>
            </w:pPr>
            <w:r>
              <w:t>Социальная адаптация</w:t>
            </w:r>
            <w:r w:rsidR="002C2C01" w:rsidRPr="002C2C01">
              <w:t xml:space="preserve"> граждан пожилого возраста</w:t>
            </w:r>
            <w:r w:rsidR="00840214">
              <w:t xml:space="preserve"> </w:t>
            </w:r>
            <w:r w:rsidR="000A02C1">
              <w:t>и инвалидов, имеющих когнитивные расстройства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2.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Направление инновационной деятельности</w:t>
            </w:r>
          </w:p>
        </w:tc>
        <w:tc>
          <w:tcPr>
            <w:tcW w:w="5669" w:type="dxa"/>
          </w:tcPr>
          <w:p w:rsidR="00D30AFA" w:rsidRPr="007C17D4" w:rsidRDefault="00D74951" w:rsidP="000A02C1">
            <w:pPr>
              <w:jc w:val="left"/>
            </w:pPr>
            <w:r>
              <w:t>Социальное обслуживание</w:t>
            </w:r>
            <w:r w:rsidR="00A9460D">
              <w:t xml:space="preserve"> </w:t>
            </w:r>
            <w:r>
              <w:t>пожилых граждан</w:t>
            </w:r>
            <w:r w:rsidR="00840214">
              <w:t xml:space="preserve"> </w:t>
            </w:r>
            <w:r w:rsidR="000A02C1">
              <w:t>и инвалидов</w:t>
            </w:r>
            <w:r w:rsidR="000A02C1">
              <w:t xml:space="preserve"> с</w:t>
            </w:r>
            <w:r w:rsidR="000A02C1">
              <w:t xml:space="preserve"> </w:t>
            </w:r>
            <w:r w:rsidR="000A02C1">
              <w:t>когнитивными</w:t>
            </w:r>
            <w:r w:rsidR="000A02C1">
              <w:t xml:space="preserve"> расстройства</w:t>
            </w:r>
            <w:r w:rsidR="000A02C1">
              <w:t>ми, в условиях полустационара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3.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Наименование учреждения</w:t>
            </w:r>
          </w:p>
        </w:tc>
        <w:tc>
          <w:tcPr>
            <w:tcW w:w="5669" w:type="dxa"/>
          </w:tcPr>
          <w:p w:rsidR="00D30AFA" w:rsidRPr="007C17D4" w:rsidRDefault="00D30AFA" w:rsidP="0067721B">
            <w:pPr>
              <w:jc w:val="center"/>
            </w:pPr>
            <w:r w:rsidRPr="007C17D4">
              <w:t>Государственное бюджетное учреждение социального обслуживания "Буденновский комплексный центр социального обслуживания населения"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4.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Адрес</w:t>
            </w:r>
          </w:p>
        </w:tc>
        <w:tc>
          <w:tcPr>
            <w:tcW w:w="5669" w:type="dxa"/>
          </w:tcPr>
          <w:p w:rsidR="00D30AFA" w:rsidRPr="007C17D4" w:rsidRDefault="004F3B5B" w:rsidP="0067721B">
            <w:pPr>
              <w:jc w:val="center"/>
            </w:pPr>
            <w:r>
              <w:t>г</w:t>
            </w:r>
            <w:r w:rsidR="00D30AFA" w:rsidRPr="007C17D4">
              <w:t xml:space="preserve">. Буденновск, ул. </w:t>
            </w:r>
            <w:proofErr w:type="gramStart"/>
            <w:r w:rsidR="00D30AFA" w:rsidRPr="007C17D4">
              <w:t>Пушкинская</w:t>
            </w:r>
            <w:proofErr w:type="gramEnd"/>
            <w:r w:rsidR="00D30AFA" w:rsidRPr="007C17D4">
              <w:t>, 113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  <w:rPr>
                <w:sz w:val="36"/>
                <w:szCs w:val="36"/>
              </w:rPr>
            </w:pPr>
            <w:r w:rsidRPr="0067721B">
              <w:t>5</w:t>
            </w:r>
            <w:r w:rsidRPr="007C17D4">
              <w:rPr>
                <w:sz w:val="36"/>
                <w:szCs w:val="36"/>
              </w:rPr>
              <w:t>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Телефон, факс</w:t>
            </w:r>
          </w:p>
        </w:tc>
        <w:tc>
          <w:tcPr>
            <w:tcW w:w="5669" w:type="dxa"/>
          </w:tcPr>
          <w:p w:rsidR="00D30AFA" w:rsidRPr="007C17D4" w:rsidRDefault="00D30AFA" w:rsidP="00EF735D">
            <w:pPr>
              <w:jc w:val="center"/>
            </w:pPr>
            <w:r w:rsidRPr="007C17D4">
              <w:t>8(86559) 7-17-19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6.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Сайт</w:t>
            </w:r>
          </w:p>
        </w:tc>
        <w:tc>
          <w:tcPr>
            <w:tcW w:w="5669" w:type="dxa"/>
          </w:tcPr>
          <w:p w:rsidR="00D30AFA" w:rsidRPr="000A02C1" w:rsidRDefault="000A02C1" w:rsidP="00EF735D">
            <w:pPr>
              <w:jc w:val="center"/>
            </w:pPr>
            <w:proofErr w:type="spellStart"/>
            <w:r>
              <w:t>бкцсон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rPr>
                <w:lang w:val="en-US"/>
              </w:rPr>
              <w:t>7</w:t>
            </w:r>
            <w:r w:rsidRPr="007C17D4">
              <w:t>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Адрес электронной почты</w:t>
            </w:r>
          </w:p>
        </w:tc>
        <w:tc>
          <w:tcPr>
            <w:tcW w:w="5669" w:type="dxa"/>
          </w:tcPr>
          <w:p w:rsidR="00D30AFA" w:rsidRPr="007C17D4" w:rsidRDefault="000A02C1" w:rsidP="007C17D4">
            <w:pPr>
              <w:jc w:val="center"/>
            </w:pPr>
            <w:hyperlink r:id="rId5" w:history="1">
              <w:r w:rsidRPr="00920C24">
                <w:rPr>
                  <w:rStyle w:val="a4"/>
                </w:rPr>
                <w:t>с</w:t>
              </w:r>
              <w:r w:rsidRPr="00920C24">
                <w:rPr>
                  <w:rStyle w:val="a4"/>
                  <w:lang w:val="en-US"/>
                </w:rPr>
                <w:t>son05@minsoc26.ru</w:t>
              </w:r>
            </w:hyperlink>
          </w:p>
          <w:p w:rsidR="00D30AFA" w:rsidRPr="007C17D4" w:rsidRDefault="00D30AFA" w:rsidP="00B73EAF"/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8.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Руководитель учреждения: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t>директор Парахина Наталья Александровна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9.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Руководитель проекта: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t>заместитель директора Федосова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Жанна Анатольевна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10.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Ответственный исполнитель:</w:t>
            </w:r>
          </w:p>
        </w:tc>
        <w:tc>
          <w:tcPr>
            <w:tcW w:w="5669" w:type="dxa"/>
          </w:tcPr>
          <w:p w:rsidR="00D30AFA" w:rsidRPr="007C17D4" w:rsidRDefault="00A53C70" w:rsidP="007C17D4">
            <w:pPr>
              <w:jc w:val="center"/>
            </w:pPr>
            <w:r>
              <w:t>з</w:t>
            </w:r>
            <w:r w:rsidR="009B193A">
              <w:t>аведующий социально-оздоровительным отделением</w:t>
            </w:r>
            <w:r w:rsidR="00D30AFA" w:rsidRPr="007C17D4">
              <w:t xml:space="preserve"> </w:t>
            </w:r>
          </w:p>
          <w:p w:rsidR="00D30AFA" w:rsidRPr="007C17D4" w:rsidRDefault="009B193A" w:rsidP="007C17D4">
            <w:pPr>
              <w:jc w:val="center"/>
            </w:pPr>
            <w:r>
              <w:t xml:space="preserve"> Морозова Ольга Ивановна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11.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Консультант (при наличии):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t>нет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12.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Дата создания инновационного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проекта и реквизиты приказа</w:t>
            </w:r>
          </w:p>
          <w:p w:rsidR="00D30AFA" w:rsidRDefault="00D30AFA" w:rsidP="007C17D4">
            <w:pPr>
              <w:jc w:val="center"/>
            </w:pPr>
            <w:r w:rsidRPr="007C17D4">
              <w:t xml:space="preserve"> о его внедрении:</w:t>
            </w:r>
          </w:p>
          <w:p w:rsidR="009B193A" w:rsidRPr="007C17D4" w:rsidRDefault="009B193A" w:rsidP="007C17D4">
            <w:pPr>
              <w:jc w:val="center"/>
            </w:pPr>
          </w:p>
        </w:tc>
        <w:tc>
          <w:tcPr>
            <w:tcW w:w="5669" w:type="dxa"/>
          </w:tcPr>
          <w:p w:rsidR="009B193A" w:rsidRDefault="009B193A" w:rsidP="00CC3764"/>
          <w:p w:rsidR="00D30AFA" w:rsidRPr="007C17D4" w:rsidRDefault="004D405A" w:rsidP="0081504E">
            <w:pPr>
              <w:tabs>
                <w:tab w:val="left" w:pos="538"/>
              </w:tabs>
            </w:pPr>
            <w:r>
              <w:t xml:space="preserve">приказ № </w:t>
            </w:r>
            <w:r w:rsidR="0081504E">
              <w:t>248</w:t>
            </w:r>
            <w:r>
              <w:t xml:space="preserve">-п от </w:t>
            </w:r>
            <w:r w:rsidR="0081504E">
              <w:t>01</w:t>
            </w:r>
            <w:r w:rsidRPr="004D405A">
              <w:t>.0</w:t>
            </w:r>
            <w:r w:rsidR="0081504E">
              <w:t>3</w:t>
            </w:r>
            <w:r w:rsidRPr="004D405A">
              <w:t xml:space="preserve">.2019г. 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13.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Кадровый состав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специалистов, участвующих в реализации проекта:</w:t>
            </w:r>
          </w:p>
        </w:tc>
        <w:tc>
          <w:tcPr>
            <w:tcW w:w="5669" w:type="dxa"/>
          </w:tcPr>
          <w:p w:rsidR="00D30AFA" w:rsidRPr="007C17D4" w:rsidRDefault="0081504E" w:rsidP="00524AD1">
            <w:r w:rsidRPr="0081504E">
              <w:t>специалист по социальной работе</w:t>
            </w:r>
            <w:r w:rsidR="00D74951">
              <w:t>,</w:t>
            </w:r>
            <w:r w:rsidRPr="0081504E">
              <w:t xml:space="preserve"> психолог</w:t>
            </w:r>
            <w:r w:rsidR="00D74951">
              <w:t>,</w:t>
            </w:r>
            <w:r w:rsidRPr="0081504E">
              <w:t xml:space="preserve"> социальный работник</w:t>
            </w:r>
            <w:r w:rsidR="00D74951">
              <w:t>,</w:t>
            </w:r>
            <w:r w:rsidR="00A9460D">
              <w:t xml:space="preserve"> </w:t>
            </w:r>
            <w:r w:rsidR="00D74951">
              <w:t>к</w:t>
            </w:r>
            <w:r w:rsidRPr="0081504E">
              <w:t>ульторганизатор</w:t>
            </w:r>
            <w:r w:rsidR="00D74951">
              <w:t>,</w:t>
            </w:r>
            <w:r w:rsidR="00524AD1">
              <w:t xml:space="preserve"> инструктор по трудотерапии, инструктор ЛФК</w:t>
            </w:r>
            <w:r w:rsidRPr="0081504E">
              <w:t>, медицинская сестр</w:t>
            </w:r>
            <w:r w:rsidR="00524AD1">
              <w:t>а по физиотерапии</w:t>
            </w:r>
            <w:r w:rsidRPr="0081504E">
              <w:t>, медицинская с</w:t>
            </w:r>
            <w:r w:rsidR="00524AD1">
              <w:t xml:space="preserve">естра по массажу, </w:t>
            </w:r>
            <w:r w:rsidR="00524AD1" w:rsidRPr="0081504E">
              <w:t>медицинская с</w:t>
            </w:r>
            <w:r w:rsidR="00524AD1">
              <w:t>естра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14.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Категория участников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проекта:</w:t>
            </w:r>
          </w:p>
        </w:tc>
        <w:tc>
          <w:tcPr>
            <w:tcW w:w="5669" w:type="dxa"/>
          </w:tcPr>
          <w:p w:rsidR="00D30AFA" w:rsidRPr="007C17D4" w:rsidRDefault="00524AD1" w:rsidP="00B73EAF">
            <w:r w:rsidRPr="0081504E">
              <w:t>граждан пожилого возраста</w:t>
            </w:r>
            <w:r>
              <w:t xml:space="preserve"> </w:t>
            </w:r>
            <w:r>
              <w:t>и инвалиды, имеющие</w:t>
            </w:r>
            <w:r>
              <w:t xml:space="preserve"> когнитивные расстройства</w:t>
            </w:r>
            <w:r w:rsidRPr="0081504E">
              <w:t xml:space="preserve"> 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15.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Продолжительность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реализации:</w:t>
            </w:r>
          </w:p>
        </w:tc>
        <w:tc>
          <w:tcPr>
            <w:tcW w:w="5669" w:type="dxa"/>
          </w:tcPr>
          <w:p w:rsidR="00D30AFA" w:rsidRPr="007C17D4" w:rsidRDefault="00B1081A" w:rsidP="004D405A">
            <w:pPr>
              <w:jc w:val="center"/>
            </w:pPr>
            <w:r>
              <w:t>201</w:t>
            </w:r>
            <w:r w:rsidR="004D405A">
              <w:t>9</w:t>
            </w:r>
            <w:r>
              <w:t xml:space="preserve"> – 20</w:t>
            </w:r>
            <w:r w:rsidR="004D405A">
              <w:t>20</w:t>
            </w:r>
            <w:r>
              <w:t>г.г.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Используемые ресурсы: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lastRenderedPageBreak/>
              <w:t>16.1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Организационные:</w:t>
            </w:r>
          </w:p>
        </w:tc>
        <w:tc>
          <w:tcPr>
            <w:tcW w:w="5669" w:type="dxa"/>
          </w:tcPr>
          <w:p w:rsidR="0081504E" w:rsidRDefault="0081504E" w:rsidP="0081504E">
            <w:pPr>
              <w:jc w:val="left"/>
            </w:pPr>
            <w:r>
              <w:t>1. П</w:t>
            </w:r>
            <w:r w:rsidRPr="0081504E">
              <w:t>риказ от 01.03.2019</w:t>
            </w:r>
            <w:r w:rsidR="00DD45F8">
              <w:t xml:space="preserve"> </w:t>
            </w:r>
            <w:r w:rsidRPr="0081504E">
              <w:t>г.</w:t>
            </w:r>
            <w:r w:rsidR="00DD45F8">
              <w:t xml:space="preserve"> </w:t>
            </w:r>
            <w:r w:rsidR="00DD45F8" w:rsidRPr="0081504E">
              <w:t>№ 248-п</w:t>
            </w:r>
          </w:p>
          <w:p w:rsidR="00DD45F8" w:rsidRDefault="00DD45F8" w:rsidP="0081504E">
            <w:pPr>
              <w:jc w:val="left"/>
            </w:pPr>
            <w:r>
              <w:t>2. Приказ от 06.08.2019 г. № 687-п</w:t>
            </w:r>
          </w:p>
          <w:p w:rsidR="00DD45F8" w:rsidRDefault="00DD45F8" w:rsidP="0081504E">
            <w:pPr>
              <w:jc w:val="left"/>
            </w:pPr>
            <w:r>
              <w:t>3. Положение о работе группы дневного пребывания;</w:t>
            </w:r>
          </w:p>
          <w:p w:rsidR="00DD45F8" w:rsidRDefault="00DD45F8" w:rsidP="0081504E">
            <w:pPr>
              <w:jc w:val="left"/>
            </w:pPr>
            <w:r>
              <w:t>4. Паспорт проекта;</w:t>
            </w:r>
          </w:p>
          <w:p w:rsidR="00DD45F8" w:rsidRDefault="00DD45F8" w:rsidP="0081504E">
            <w:pPr>
              <w:jc w:val="left"/>
            </w:pPr>
            <w:r>
              <w:t>5. Программа проекта;</w:t>
            </w:r>
          </w:p>
          <w:p w:rsidR="0081504E" w:rsidRPr="007C17D4" w:rsidRDefault="00DD45F8" w:rsidP="0081504E">
            <w:pPr>
              <w:jc w:val="left"/>
            </w:pPr>
            <w:r>
              <w:t xml:space="preserve">6. </w:t>
            </w:r>
            <w:r w:rsidR="0081504E">
              <w:t>Соглашение о межведомственном взаимодействии ГБУСО «Буденновский  КЦСОН» и ГБУЗ СК «Краевой центр специализированных видов медицинской помощи №1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16.2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Кадровые:</w:t>
            </w:r>
          </w:p>
        </w:tc>
        <w:tc>
          <w:tcPr>
            <w:tcW w:w="5669" w:type="dxa"/>
          </w:tcPr>
          <w:p w:rsidR="00D30AFA" w:rsidRPr="007C17D4" w:rsidRDefault="00AF0FD5" w:rsidP="00DD45F8">
            <w:pPr>
              <w:contextualSpacing/>
              <w:jc w:val="left"/>
            </w:pPr>
            <w:r w:rsidRPr="00AF0FD5">
              <w:t>Заведующий социально – оздоровительным отделением Морозова О.И.</w:t>
            </w:r>
            <w:r w:rsidR="00DD45F8">
              <w:t>,</w:t>
            </w:r>
            <w:r w:rsidR="005E75C3">
              <w:t xml:space="preserve"> </w:t>
            </w:r>
            <w:r w:rsidR="002C2C01">
              <w:t>психолог Лемешева Н.Г.</w:t>
            </w:r>
            <w:r w:rsidR="005E75C3">
              <w:t>,</w:t>
            </w:r>
            <w:r w:rsidR="002C2C01">
              <w:t xml:space="preserve"> социальный работник</w:t>
            </w:r>
            <w:r w:rsidR="00DD45F8">
              <w:t xml:space="preserve"> Юрченко З.Н.</w:t>
            </w:r>
            <w:r w:rsidR="00A9460D">
              <w:t>,</w:t>
            </w:r>
            <w:r w:rsidR="002C2C01">
              <w:t xml:space="preserve"> </w:t>
            </w:r>
            <w:proofErr w:type="spellStart"/>
            <w:r w:rsidR="001925E8" w:rsidRPr="001925E8">
              <w:t>культорганизатор</w:t>
            </w:r>
            <w:proofErr w:type="spellEnd"/>
            <w:r w:rsidR="001925E8" w:rsidRPr="001925E8">
              <w:t xml:space="preserve"> </w:t>
            </w:r>
            <w:proofErr w:type="spellStart"/>
            <w:r w:rsidR="001925E8" w:rsidRPr="001925E8">
              <w:t>Шерер</w:t>
            </w:r>
            <w:proofErr w:type="spellEnd"/>
            <w:r w:rsidR="001925E8" w:rsidRPr="001925E8">
              <w:t xml:space="preserve"> Т.Ю.</w:t>
            </w:r>
            <w:r w:rsidR="002C2C01">
              <w:t xml:space="preserve"> инструктор по трудотерапии </w:t>
            </w:r>
            <w:proofErr w:type="spellStart"/>
            <w:r w:rsidR="002C2C01">
              <w:t>Бедоидзе</w:t>
            </w:r>
            <w:proofErr w:type="spellEnd"/>
            <w:r w:rsidR="002C2C01">
              <w:t xml:space="preserve"> С.П., инструктор ЛФК </w:t>
            </w:r>
            <w:proofErr w:type="spellStart"/>
            <w:r w:rsidR="002C2C01">
              <w:t>Сессорова</w:t>
            </w:r>
            <w:proofErr w:type="spellEnd"/>
            <w:r w:rsidR="002C2C01">
              <w:t xml:space="preserve"> Е.А., медицинская сестра по физиотерапии Медведева О.В., медицинская сестра по массажу Федосова Е.А., </w:t>
            </w:r>
            <w:r w:rsidR="00DD45F8">
              <w:t xml:space="preserve">медицинская сестра </w:t>
            </w:r>
            <w:r w:rsidR="00DD45F8">
              <w:t>Федосова Е.А.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16.3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Материально-технические:</w:t>
            </w:r>
          </w:p>
        </w:tc>
        <w:tc>
          <w:tcPr>
            <w:tcW w:w="5669" w:type="dxa"/>
          </w:tcPr>
          <w:p w:rsidR="003D68F0" w:rsidRPr="007C17D4" w:rsidRDefault="00693F1F" w:rsidP="002E4A82">
            <w:pPr>
              <w:contextualSpacing/>
              <w:jc w:val="left"/>
            </w:pPr>
            <w:r>
              <w:t>Комната отдыха:</w:t>
            </w:r>
            <w:r w:rsidR="002C2C01">
              <w:t xml:space="preserve"> </w:t>
            </w:r>
            <w:r w:rsidR="00DD45F8">
              <w:t>кресла-</w:t>
            </w:r>
            <w:proofErr w:type="spellStart"/>
            <w:r w:rsidR="00DD45F8">
              <w:t>реклайнеры</w:t>
            </w:r>
            <w:proofErr w:type="spellEnd"/>
            <w:r w:rsidR="00DD45F8">
              <w:t>, столики приставные к креслам, столы-</w:t>
            </w:r>
            <w:proofErr w:type="spellStart"/>
            <w:r w:rsidR="00DD45F8">
              <w:t>трансформеры</w:t>
            </w:r>
            <w:proofErr w:type="spellEnd"/>
            <w:r w:rsidR="00DD45F8">
              <w:t xml:space="preserve">; </w:t>
            </w:r>
            <w:r w:rsidR="002E4A82">
              <w:t>сенсорная комната; стол и планшеты для песочной терапии; реабилитационная техника (ходунки,</w:t>
            </w:r>
            <w:r>
              <w:t xml:space="preserve"> кресло-коляска, кресло-туалет)</w:t>
            </w:r>
            <w:proofErr w:type="gramStart"/>
            <w:r>
              <w:t>.</w:t>
            </w:r>
            <w:proofErr w:type="gramEnd"/>
            <w:r>
              <w:t xml:space="preserve"> Зал ЛФК:</w:t>
            </w:r>
            <w:r w:rsidR="002E4A82">
              <w:t xml:space="preserve"> тренажеры, спортивный инвентарь (мячи, </w:t>
            </w:r>
            <w:proofErr w:type="spellStart"/>
            <w:r w:rsidR="002E4A82">
              <w:t>фитболы</w:t>
            </w:r>
            <w:proofErr w:type="spellEnd"/>
            <w:r w:rsidR="002E4A82">
              <w:t>, гимнастические палки</w:t>
            </w:r>
            <w:r w:rsidR="00CF0C6D">
              <w:t>, палки д</w:t>
            </w:r>
            <w:r>
              <w:t>ля скандинавской ходьбы и т.д.)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Кабинет трудотерапии:</w:t>
            </w:r>
            <w:r w:rsidR="00CF0C6D">
              <w:t xml:space="preserve"> стол для механотерапии, тренажеры, тактильные панели, стол-мозаика, бумага, карандаши</w:t>
            </w:r>
            <w:r>
              <w:t>.</w:t>
            </w:r>
            <w:proofErr w:type="gramEnd"/>
            <w:r>
              <w:t xml:space="preserve"> Кабинет для проведения кружковой работы: телевизор, видеоматериал, музыкальный центр, детские музыкальные инструменты. 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16.4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Финансовые:</w:t>
            </w:r>
          </w:p>
        </w:tc>
        <w:tc>
          <w:tcPr>
            <w:tcW w:w="5669" w:type="dxa"/>
          </w:tcPr>
          <w:p w:rsidR="00D30AFA" w:rsidRPr="007C17D4" w:rsidRDefault="00E434F2" w:rsidP="00CB6B44">
            <w:pPr>
              <w:jc w:val="center"/>
            </w:pPr>
            <w:r>
              <w:t>Заработная плата сотрудников отделения</w:t>
            </w:r>
            <w:r w:rsidR="00F50F87">
              <w:t xml:space="preserve">. </w:t>
            </w:r>
            <w:r w:rsidR="00954C38" w:rsidRPr="00954C38">
              <w:t>Собственные доходы учреждения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17.</w:t>
            </w:r>
          </w:p>
        </w:tc>
        <w:tc>
          <w:tcPr>
            <w:tcW w:w="4196" w:type="dxa"/>
          </w:tcPr>
          <w:p w:rsidR="00D30AFA" w:rsidRDefault="00D30AFA" w:rsidP="007C17D4">
            <w:pPr>
              <w:jc w:val="center"/>
            </w:pPr>
            <w:r w:rsidRPr="007C17D4">
              <w:t>Цель проекта:</w:t>
            </w:r>
          </w:p>
          <w:p w:rsidR="00EE03D7" w:rsidRDefault="00EE03D7" w:rsidP="007C17D4">
            <w:pPr>
              <w:jc w:val="center"/>
            </w:pPr>
          </w:p>
          <w:p w:rsidR="00EE03D7" w:rsidRPr="007C17D4" w:rsidRDefault="00EE03D7" w:rsidP="007C17D4">
            <w:pPr>
              <w:jc w:val="center"/>
            </w:pPr>
          </w:p>
        </w:tc>
        <w:tc>
          <w:tcPr>
            <w:tcW w:w="5669" w:type="dxa"/>
          </w:tcPr>
          <w:p w:rsidR="00D30AFA" w:rsidRPr="00CF6F38" w:rsidRDefault="00CF6F38" w:rsidP="00693F1F">
            <w:pPr>
              <w:jc w:val="left"/>
            </w:pPr>
            <w:r w:rsidRPr="00CF6F38">
              <w:t>Реализаци</w:t>
            </w:r>
            <w:r w:rsidR="00F55978">
              <w:t>я</w:t>
            </w:r>
            <w:r w:rsidRPr="00CF6F38">
              <w:t xml:space="preserve"> комплекса мероприятий, направленных на обеспечение социальной адаптации и психологического сопровождения граждан пожилого возраста и инвалидов, </w:t>
            </w:r>
            <w:r w:rsidR="00693F1F">
              <w:t>имеющих когнитивные расстройства.</w:t>
            </w:r>
            <w:r w:rsidR="00D74951">
              <w:t xml:space="preserve">   О</w:t>
            </w:r>
            <w:r w:rsidRPr="00CF6F38">
              <w:t>казани</w:t>
            </w:r>
            <w:r w:rsidR="00D74951">
              <w:t>е</w:t>
            </w:r>
            <w:r w:rsidRPr="00CF6F38">
              <w:t xml:space="preserve"> психологической и информационной помощи гражданам, осуществляющим за ними уход</w:t>
            </w:r>
          </w:p>
        </w:tc>
      </w:tr>
      <w:tr w:rsidR="00D30AFA" w:rsidRPr="007C17D4" w:rsidTr="004F3B5B">
        <w:trPr>
          <w:trHeight w:val="834"/>
        </w:trPr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lastRenderedPageBreak/>
              <w:t>18.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Задачи проекта:</w:t>
            </w:r>
          </w:p>
        </w:tc>
        <w:tc>
          <w:tcPr>
            <w:tcW w:w="5669" w:type="dxa"/>
          </w:tcPr>
          <w:p w:rsidR="00FC6CB1" w:rsidRPr="0018510F" w:rsidRDefault="000510DC" w:rsidP="00524E33">
            <w:pPr>
              <w:contextualSpacing/>
              <w:jc w:val="left"/>
            </w:pPr>
            <w:r>
              <w:t>Улучшение качества жизни граждан пожилого возраста и инвалидов</w:t>
            </w:r>
            <w:r w:rsidR="008F69CF">
              <w:t>.</w:t>
            </w:r>
            <w:r w:rsidR="00524E33">
              <w:t xml:space="preserve"> </w:t>
            </w:r>
            <w:r w:rsidR="003813BB">
              <w:t>Снятие социальной напряженности в семьях</w:t>
            </w:r>
            <w:r w:rsidR="00E434F2">
              <w:t xml:space="preserve">, </w:t>
            </w:r>
            <w:r w:rsidR="00524E33">
              <w:t xml:space="preserve">в которых проживают </w:t>
            </w:r>
            <w:r w:rsidR="00524E33" w:rsidRPr="00CF6F38">
              <w:t>граждан</w:t>
            </w:r>
            <w:r w:rsidR="00524E33">
              <w:t>е пожилого возраста и инвалиды</w:t>
            </w:r>
            <w:r w:rsidR="00524E33" w:rsidRPr="00CF6F38">
              <w:t xml:space="preserve">, </w:t>
            </w:r>
            <w:r w:rsidR="00524E33">
              <w:t>имеющие</w:t>
            </w:r>
            <w:r w:rsidR="00524E33">
              <w:t xml:space="preserve"> когнитивные расстройства.  </w:t>
            </w:r>
          </w:p>
        </w:tc>
      </w:tr>
      <w:tr w:rsidR="00D30AFA" w:rsidRPr="007C17D4" w:rsidTr="00032D78">
        <w:trPr>
          <w:trHeight w:val="1278"/>
        </w:trPr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19.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Практическая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значимость проекта.</w:t>
            </w:r>
          </w:p>
        </w:tc>
        <w:tc>
          <w:tcPr>
            <w:tcW w:w="5669" w:type="dxa"/>
          </w:tcPr>
          <w:p w:rsidR="00EE5BD3" w:rsidRDefault="00097E3A" w:rsidP="00EE5BD3">
            <w:pPr>
              <w:contextualSpacing/>
              <w:jc w:val="left"/>
            </w:pPr>
            <w:r>
              <w:t xml:space="preserve">Внедрение </w:t>
            </w:r>
            <w:r w:rsidR="00386A33">
              <w:t>инновационной</w:t>
            </w:r>
            <w:r>
              <w:t xml:space="preserve"> технологии</w:t>
            </w:r>
            <w:r w:rsidR="00386A33">
              <w:t xml:space="preserve"> </w:t>
            </w:r>
            <w:r w:rsidR="00EE5BD3">
              <w:t>предполагает</w:t>
            </w:r>
            <w:r w:rsidR="00386A33">
              <w:t xml:space="preserve"> </w:t>
            </w:r>
            <w:r w:rsidR="00EE5BD3" w:rsidRPr="00EE5BD3">
              <w:t>обеспечение социальной адаптации и психологического сопровождения лиц, страдающих когнитивными расстройствами психики, в группе дневного пребывания, а так же оказание психологической и информационной помощи их родственникам;</w:t>
            </w:r>
          </w:p>
          <w:p w:rsidR="005E75C3" w:rsidRDefault="005E75C3" w:rsidP="00EE5BD3">
            <w:pPr>
              <w:contextualSpacing/>
              <w:jc w:val="left"/>
            </w:pPr>
            <w:r>
              <w:t>- обеспечение долговременного ухода без размещения в стационарных учреждениях социального обслуживания и специализированных медицинских учреждениях;</w:t>
            </w:r>
          </w:p>
          <w:p w:rsidR="00EE5BD3" w:rsidRPr="00097E3A" w:rsidRDefault="00EE5BD3" w:rsidP="00CB6B44">
            <w:pPr>
              <w:contextualSpacing/>
              <w:jc w:val="left"/>
            </w:pPr>
            <w:r w:rsidRPr="00EE5BD3">
              <w:t>- формирование толерантного отношения общества к людям с когнитивными нарушениями</w:t>
            </w:r>
          </w:p>
        </w:tc>
      </w:tr>
      <w:tr w:rsidR="003C771F" w:rsidRPr="007C17D4" w:rsidTr="00032D78">
        <w:tc>
          <w:tcPr>
            <w:tcW w:w="817" w:type="dxa"/>
          </w:tcPr>
          <w:p w:rsidR="003C771F" w:rsidRPr="007C17D4" w:rsidRDefault="003C771F" w:rsidP="007C17D4">
            <w:pPr>
              <w:jc w:val="center"/>
            </w:pPr>
            <w:r w:rsidRPr="007C17D4">
              <w:t>21.</w:t>
            </w:r>
          </w:p>
        </w:tc>
        <w:tc>
          <w:tcPr>
            <w:tcW w:w="4196" w:type="dxa"/>
          </w:tcPr>
          <w:p w:rsidR="003C771F" w:rsidRPr="007C17D4" w:rsidRDefault="003C771F" w:rsidP="007C17D4">
            <w:pPr>
              <w:jc w:val="center"/>
            </w:pPr>
            <w:r w:rsidRPr="007C17D4">
              <w:t>Периодичность отчетности:</w:t>
            </w:r>
          </w:p>
        </w:tc>
        <w:tc>
          <w:tcPr>
            <w:tcW w:w="5669" w:type="dxa"/>
          </w:tcPr>
          <w:p w:rsidR="003C771F" w:rsidRPr="00CF6F38" w:rsidRDefault="00CF6F38" w:rsidP="00CB6B44">
            <w:pPr>
              <w:contextualSpacing/>
              <w:jc w:val="left"/>
            </w:pPr>
            <w:r w:rsidRPr="00CF6F38">
              <w:t>К</w:t>
            </w:r>
            <w:r w:rsidR="00EE03D7" w:rsidRPr="00CF6F38">
              <w:t>вартальная</w:t>
            </w:r>
            <w:r w:rsidRPr="00CF6F38">
              <w:t>, годовая</w:t>
            </w:r>
          </w:p>
        </w:tc>
      </w:tr>
      <w:tr w:rsidR="003C771F" w:rsidRPr="007C17D4" w:rsidTr="004F3B5B">
        <w:trPr>
          <w:trHeight w:val="2677"/>
        </w:trPr>
        <w:tc>
          <w:tcPr>
            <w:tcW w:w="817" w:type="dxa"/>
          </w:tcPr>
          <w:p w:rsidR="003C771F" w:rsidRPr="007C17D4" w:rsidRDefault="003C771F" w:rsidP="007C17D4">
            <w:pPr>
              <w:jc w:val="center"/>
            </w:pPr>
            <w:r w:rsidRPr="007C17D4">
              <w:t>22.</w:t>
            </w:r>
          </w:p>
        </w:tc>
        <w:tc>
          <w:tcPr>
            <w:tcW w:w="4196" w:type="dxa"/>
          </w:tcPr>
          <w:p w:rsidR="003C771F" w:rsidRDefault="003C771F" w:rsidP="007C17D4">
            <w:pPr>
              <w:jc w:val="center"/>
            </w:pPr>
            <w:r w:rsidRPr="007C17D4">
              <w:t xml:space="preserve">Актуальность </w:t>
            </w:r>
            <w:r>
              <w:t>проекта:</w:t>
            </w:r>
          </w:p>
          <w:p w:rsidR="00F50F87" w:rsidRPr="00F50F87" w:rsidRDefault="00F50F87" w:rsidP="007C17D4">
            <w:pPr>
              <w:jc w:val="center"/>
              <w:rPr>
                <w:color w:val="FF0000"/>
              </w:rPr>
            </w:pPr>
          </w:p>
        </w:tc>
        <w:tc>
          <w:tcPr>
            <w:tcW w:w="5669" w:type="dxa"/>
          </w:tcPr>
          <w:p w:rsidR="004F3B5B" w:rsidRPr="007C17D4" w:rsidRDefault="00351ED7" w:rsidP="00CB6B44">
            <w:pPr>
              <w:contextualSpacing/>
              <w:jc w:val="left"/>
            </w:pPr>
            <w:r>
              <w:t>Со временем у человека начинают проявляться нарушения повседневного поведения из-за сбоев в работе когнитивных функций. Как правило, они появляются в пожилом возрасте и отличаются устойчивым характером. Когнитивная дисфункция у пожилых людей выражается в чрезмерной раздражительности, обидчивости, ограниченности мышления, плохой памяти. Их настроение часто меняется, проявляются такие качества, как пессимизм, страх, тревога, недовольства другими людьми. Потом может наступить дезори</w:t>
            </w:r>
            <w:r w:rsidR="00954FAB">
              <w:t>е</w:t>
            </w:r>
            <w:r>
              <w:t xml:space="preserve">нтация </w:t>
            </w:r>
            <w:r w:rsidR="00954FAB">
              <w:t xml:space="preserve">в пространстве, частичная амнезия, и пропадает умение самого себя обслуживать. </w:t>
            </w:r>
            <w:r w:rsidR="002C1173">
              <w:t xml:space="preserve">На любую семью уход за пожилым человеком накладывает определённые ограничения. Родственники оказываются заложниками старости своих бабушек и дедушек. </w:t>
            </w:r>
            <w:proofErr w:type="gramStart"/>
            <w:r w:rsidR="002C1173">
              <w:t xml:space="preserve">Необходимо по-новому взглянуть на эту проблему, разделив обязанности по уходу за пожилыми с </w:t>
            </w:r>
            <w:r>
              <w:t>у</w:t>
            </w:r>
            <w:r w:rsidR="00BA56A0">
              <w:t>чреждениями социального обслуживания</w:t>
            </w:r>
            <w:r>
              <w:t>.</w:t>
            </w:r>
            <w:proofErr w:type="gramEnd"/>
          </w:p>
        </w:tc>
      </w:tr>
      <w:tr w:rsidR="003C771F" w:rsidRPr="007C17D4" w:rsidTr="0083550A">
        <w:trPr>
          <w:trHeight w:val="409"/>
        </w:trPr>
        <w:tc>
          <w:tcPr>
            <w:tcW w:w="817" w:type="dxa"/>
          </w:tcPr>
          <w:p w:rsidR="003C771F" w:rsidRPr="007C17D4" w:rsidRDefault="003C771F" w:rsidP="00B13AC6">
            <w:r w:rsidRPr="007C17D4">
              <w:lastRenderedPageBreak/>
              <w:t>23.</w:t>
            </w:r>
          </w:p>
        </w:tc>
        <w:tc>
          <w:tcPr>
            <w:tcW w:w="4196" w:type="dxa"/>
          </w:tcPr>
          <w:p w:rsidR="003C771F" w:rsidRPr="007C17D4" w:rsidRDefault="003C771F" w:rsidP="00B13AC6">
            <w:r w:rsidRPr="007C17D4">
              <w:t>Описание проекта</w:t>
            </w:r>
          </w:p>
        </w:tc>
        <w:tc>
          <w:tcPr>
            <w:tcW w:w="5669" w:type="dxa"/>
          </w:tcPr>
          <w:p w:rsidR="007B5175" w:rsidRDefault="007B5175" w:rsidP="00056E52">
            <w:pPr>
              <w:contextualSpacing/>
              <w:jc w:val="left"/>
            </w:pPr>
            <w:r>
              <w:t>1 этап – разработка нормативно – правовой документации</w:t>
            </w:r>
            <w:r w:rsidR="00F50F87">
              <w:t xml:space="preserve">, внесение изменений в </w:t>
            </w:r>
            <w:r w:rsidR="00F50F87" w:rsidRPr="00CF6F38">
              <w:t xml:space="preserve">штатное расписание, </w:t>
            </w:r>
            <w:r w:rsidR="00B00A8A">
              <w:t>заключение межведомственн</w:t>
            </w:r>
            <w:r w:rsidR="00653559">
              <w:t>ого соглашения;</w:t>
            </w:r>
          </w:p>
          <w:p w:rsidR="008D1877" w:rsidRDefault="00653559" w:rsidP="00056E52">
            <w:pPr>
              <w:contextualSpacing/>
              <w:jc w:val="left"/>
            </w:pPr>
            <w:r>
              <w:t>р</w:t>
            </w:r>
            <w:r w:rsidR="007B5175">
              <w:t>азработка дидактическ</w:t>
            </w:r>
            <w:r>
              <w:t>ого материала;</w:t>
            </w:r>
            <w:r w:rsidR="007B5175">
              <w:t xml:space="preserve"> обучение персонала;</w:t>
            </w:r>
          </w:p>
          <w:p w:rsidR="007B5175" w:rsidRDefault="007B5175" w:rsidP="00056E52">
            <w:pPr>
              <w:contextualSpacing/>
              <w:jc w:val="left"/>
            </w:pPr>
            <w:r>
              <w:t>подготовка помещений к размещению посетителей группы;</w:t>
            </w:r>
            <w:r w:rsidR="00653559">
              <w:t xml:space="preserve"> </w:t>
            </w:r>
          </w:p>
          <w:p w:rsidR="00653559" w:rsidRDefault="00653559" w:rsidP="00056E52">
            <w:pPr>
              <w:contextualSpacing/>
              <w:jc w:val="left"/>
            </w:pPr>
            <w:r>
              <w:t>приобретение оборудования;</w:t>
            </w:r>
          </w:p>
          <w:p w:rsidR="007B5175" w:rsidRDefault="00363C32" w:rsidP="00056E52">
            <w:pPr>
              <w:contextualSpacing/>
              <w:jc w:val="left"/>
            </w:pPr>
            <w:r>
              <w:t>2</w:t>
            </w:r>
            <w:r w:rsidR="007B5175">
              <w:t xml:space="preserve"> этап – </w:t>
            </w:r>
            <w:r w:rsidR="00BA56A0">
              <w:t>выявление</w:t>
            </w:r>
            <w:r w:rsidR="00653559">
              <w:t xml:space="preserve"> </w:t>
            </w:r>
            <w:r w:rsidR="00BA56A0">
              <w:t>граждан пожилого возраста</w:t>
            </w:r>
            <w:r w:rsidR="00653559">
              <w:t xml:space="preserve"> и инвалидов</w:t>
            </w:r>
            <w:r w:rsidR="00BA56A0">
              <w:t xml:space="preserve">, </w:t>
            </w:r>
            <w:r w:rsidR="00653559">
              <w:t xml:space="preserve">имеющих когнитивные расстройства </w:t>
            </w:r>
            <w:r w:rsidR="00BA56A0">
              <w:t xml:space="preserve">для формирования </w:t>
            </w:r>
            <w:r w:rsidR="007B5175">
              <w:t xml:space="preserve"> групп</w:t>
            </w:r>
            <w:r w:rsidR="00BA56A0">
              <w:t>ы дневного пребывания</w:t>
            </w:r>
            <w:r w:rsidRPr="00363C32">
              <w:t>;</w:t>
            </w:r>
          </w:p>
          <w:p w:rsidR="007B5175" w:rsidRDefault="00363C32" w:rsidP="00056E52">
            <w:pPr>
              <w:contextualSpacing/>
              <w:jc w:val="left"/>
            </w:pPr>
            <w:r>
              <w:t>3</w:t>
            </w:r>
            <w:r w:rsidR="007B5175">
              <w:t xml:space="preserve"> этап – </w:t>
            </w:r>
            <w:r w:rsidR="00BA56A0">
              <w:t xml:space="preserve">предоставление социальных услуг </w:t>
            </w:r>
            <w:r w:rsidR="007B5175">
              <w:t>получател</w:t>
            </w:r>
            <w:r w:rsidR="00BA56A0">
              <w:t xml:space="preserve">ям </w:t>
            </w:r>
            <w:r w:rsidR="007B5175">
              <w:t xml:space="preserve"> социальных усл</w:t>
            </w:r>
            <w:r w:rsidR="00BA56A0">
              <w:t>уг в группе дневного пребывания;</w:t>
            </w:r>
            <w:r w:rsidR="00034421">
              <w:t xml:space="preserve"> организация курсов теоретических и практических занятий с родственниками.</w:t>
            </w:r>
          </w:p>
          <w:p w:rsidR="00363C32" w:rsidRPr="007C17D4" w:rsidRDefault="00363C32" w:rsidP="00653559">
            <w:pPr>
              <w:contextualSpacing/>
              <w:jc w:val="left"/>
            </w:pPr>
            <w:r>
              <w:t>4</w:t>
            </w:r>
            <w:r w:rsidR="0083550A">
              <w:t>этап</w:t>
            </w:r>
            <w:r>
              <w:t xml:space="preserve"> – </w:t>
            </w:r>
            <w:r w:rsidR="0083550A">
              <w:t>о</w:t>
            </w:r>
            <w:r w:rsidR="00BA56A0">
              <w:t xml:space="preserve">бобщение опыта работы с гражданами пожилого возраста, </w:t>
            </w:r>
            <w:r w:rsidR="00653559">
              <w:t xml:space="preserve">имеющих </w:t>
            </w:r>
            <w:proofErr w:type="gramStart"/>
            <w:r w:rsidR="00653559">
              <w:t>когнитивный</w:t>
            </w:r>
            <w:proofErr w:type="gramEnd"/>
            <w:r w:rsidR="00653559">
              <w:t xml:space="preserve"> расстройства; </w:t>
            </w:r>
            <w:r w:rsidR="00E366AA">
              <w:t>разр</w:t>
            </w:r>
            <w:r w:rsidR="00653559">
              <w:t>аботка методических материалов</w:t>
            </w:r>
            <w:r w:rsidR="00034421">
              <w:t>;</w:t>
            </w:r>
            <w:r w:rsidR="00653559">
              <w:t xml:space="preserve"> организация </w:t>
            </w:r>
            <w:proofErr w:type="spellStart"/>
            <w:r w:rsidR="00034421">
              <w:t>стажировочных</w:t>
            </w:r>
            <w:proofErr w:type="spellEnd"/>
            <w:r w:rsidR="00034421">
              <w:t xml:space="preserve"> площадок; </w:t>
            </w:r>
            <w:r w:rsidR="00E366AA">
              <w:t xml:space="preserve">участие в краевых семинарах </w:t>
            </w:r>
          </w:p>
        </w:tc>
      </w:tr>
    </w:tbl>
    <w:p w:rsidR="00D30AFA" w:rsidRDefault="00D30AFA" w:rsidP="00B13AC6">
      <w:bookmarkStart w:id="0" w:name="_GoBack"/>
      <w:bookmarkEnd w:id="0"/>
    </w:p>
    <w:p w:rsidR="00D30AFA" w:rsidRDefault="00D30AFA" w:rsidP="00B13AC6"/>
    <w:sectPr w:rsidR="00D30AFA" w:rsidSect="00B73EA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D66C0"/>
    <w:rsid w:val="00000BFE"/>
    <w:rsid w:val="0000596C"/>
    <w:rsid w:val="00005DC6"/>
    <w:rsid w:val="00010AB0"/>
    <w:rsid w:val="00011E49"/>
    <w:rsid w:val="00013534"/>
    <w:rsid w:val="0001603F"/>
    <w:rsid w:val="000164F1"/>
    <w:rsid w:val="00017A76"/>
    <w:rsid w:val="000206B8"/>
    <w:rsid w:val="0002104C"/>
    <w:rsid w:val="000225BE"/>
    <w:rsid w:val="0003130D"/>
    <w:rsid w:val="00032C38"/>
    <w:rsid w:val="00032D78"/>
    <w:rsid w:val="00034421"/>
    <w:rsid w:val="000510DC"/>
    <w:rsid w:val="0005691E"/>
    <w:rsid w:val="00056E52"/>
    <w:rsid w:val="0006180C"/>
    <w:rsid w:val="00062E9E"/>
    <w:rsid w:val="00064E8F"/>
    <w:rsid w:val="00073EC8"/>
    <w:rsid w:val="00082301"/>
    <w:rsid w:val="00082A7E"/>
    <w:rsid w:val="00084315"/>
    <w:rsid w:val="00086239"/>
    <w:rsid w:val="00097E3A"/>
    <w:rsid w:val="000A02C1"/>
    <w:rsid w:val="000A2FB4"/>
    <w:rsid w:val="000A78B9"/>
    <w:rsid w:val="000B085D"/>
    <w:rsid w:val="000B25C8"/>
    <w:rsid w:val="000B336A"/>
    <w:rsid w:val="000C1C26"/>
    <w:rsid w:val="000C41DE"/>
    <w:rsid w:val="000D22BC"/>
    <w:rsid w:val="000D3222"/>
    <w:rsid w:val="000E08B9"/>
    <w:rsid w:val="000E54B1"/>
    <w:rsid w:val="000F3C1E"/>
    <w:rsid w:val="000F4A48"/>
    <w:rsid w:val="000F5881"/>
    <w:rsid w:val="000F7828"/>
    <w:rsid w:val="001023B2"/>
    <w:rsid w:val="00103951"/>
    <w:rsid w:val="001076DA"/>
    <w:rsid w:val="001127BC"/>
    <w:rsid w:val="001159B2"/>
    <w:rsid w:val="0012467A"/>
    <w:rsid w:val="00133110"/>
    <w:rsid w:val="00133A7A"/>
    <w:rsid w:val="001421A3"/>
    <w:rsid w:val="00144F99"/>
    <w:rsid w:val="0015194C"/>
    <w:rsid w:val="00153A2E"/>
    <w:rsid w:val="001573CA"/>
    <w:rsid w:val="0016059C"/>
    <w:rsid w:val="001626B1"/>
    <w:rsid w:val="001645DF"/>
    <w:rsid w:val="00165411"/>
    <w:rsid w:val="00166211"/>
    <w:rsid w:val="0017002A"/>
    <w:rsid w:val="001715FE"/>
    <w:rsid w:val="00181FD1"/>
    <w:rsid w:val="0018440D"/>
    <w:rsid w:val="0018510F"/>
    <w:rsid w:val="00186C7B"/>
    <w:rsid w:val="001925E8"/>
    <w:rsid w:val="00193934"/>
    <w:rsid w:val="00195B19"/>
    <w:rsid w:val="001A00C0"/>
    <w:rsid w:val="001A192D"/>
    <w:rsid w:val="001A225B"/>
    <w:rsid w:val="001B10F7"/>
    <w:rsid w:val="001B1AD5"/>
    <w:rsid w:val="001B50BD"/>
    <w:rsid w:val="001B6DC6"/>
    <w:rsid w:val="001B7C97"/>
    <w:rsid w:val="001C524B"/>
    <w:rsid w:val="001D1733"/>
    <w:rsid w:val="001D5193"/>
    <w:rsid w:val="001E45C2"/>
    <w:rsid w:val="001F0996"/>
    <w:rsid w:val="001F278C"/>
    <w:rsid w:val="0020144A"/>
    <w:rsid w:val="002024D3"/>
    <w:rsid w:val="00202867"/>
    <w:rsid w:val="00204C92"/>
    <w:rsid w:val="00207E9A"/>
    <w:rsid w:val="00212116"/>
    <w:rsid w:val="00215B6C"/>
    <w:rsid w:val="00222224"/>
    <w:rsid w:val="00225068"/>
    <w:rsid w:val="0022538A"/>
    <w:rsid w:val="00233B37"/>
    <w:rsid w:val="00234FFD"/>
    <w:rsid w:val="00235EBF"/>
    <w:rsid w:val="00236819"/>
    <w:rsid w:val="002508B0"/>
    <w:rsid w:val="00253524"/>
    <w:rsid w:val="00254E90"/>
    <w:rsid w:val="002628F0"/>
    <w:rsid w:val="00266DB4"/>
    <w:rsid w:val="00290171"/>
    <w:rsid w:val="00291165"/>
    <w:rsid w:val="00295B84"/>
    <w:rsid w:val="00295C5F"/>
    <w:rsid w:val="002A02ED"/>
    <w:rsid w:val="002A0750"/>
    <w:rsid w:val="002A0ADB"/>
    <w:rsid w:val="002A2284"/>
    <w:rsid w:val="002B0B33"/>
    <w:rsid w:val="002B496A"/>
    <w:rsid w:val="002B79FE"/>
    <w:rsid w:val="002C1173"/>
    <w:rsid w:val="002C164D"/>
    <w:rsid w:val="002C2C01"/>
    <w:rsid w:val="002C4D45"/>
    <w:rsid w:val="002E2059"/>
    <w:rsid w:val="002E4A82"/>
    <w:rsid w:val="002E732F"/>
    <w:rsid w:val="002F1F4D"/>
    <w:rsid w:val="003004E5"/>
    <w:rsid w:val="003022D0"/>
    <w:rsid w:val="0030528D"/>
    <w:rsid w:val="00311142"/>
    <w:rsid w:val="003230E2"/>
    <w:rsid w:val="003239A7"/>
    <w:rsid w:val="0032613F"/>
    <w:rsid w:val="003370EF"/>
    <w:rsid w:val="00343A8D"/>
    <w:rsid w:val="0034524D"/>
    <w:rsid w:val="00351ED7"/>
    <w:rsid w:val="0035336F"/>
    <w:rsid w:val="003615DF"/>
    <w:rsid w:val="003621A5"/>
    <w:rsid w:val="00363C32"/>
    <w:rsid w:val="00365BEF"/>
    <w:rsid w:val="00366D21"/>
    <w:rsid w:val="00372656"/>
    <w:rsid w:val="003813BB"/>
    <w:rsid w:val="00383F89"/>
    <w:rsid w:val="00386A33"/>
    <w:rsid w:val="00387640"/>
    <w:rsid w:val="0039013B"/>
    <w:rsid w:val="00392A81"/>
    <w:rsid w:val="00392C56"/>
    <w:rsid w:val="00396FD6"/>
    <w:rsid w:val="0039778D"/>
    <w:rsid w:val="003979E2"/>
    <w:rsid w:val="003A3381"/>
    <w:rsid w:val="003B4962"/>
    <w:rsid w:val="003B6F88"/>
    <w:rsid w:val="003C2997"/>
    <w:rsid w:val="003C771F"/>
    <w:rsid w:val="003D35ED"/>
    <w:rsid w:val="003D3635"/>
    <w:rsid w:val="003D4A6D"/>
    <w:rsid w:val="003D68F0"/>
    <w:rsid w:val="003E1BB8"/>
    <w:rsid w:val="003E25D9"/>
    <w:rsid w:val="003E503B"/>
    <w:rsid w:val="003F156A"/>
    <w:rsid w:val="003F23D4"/>
    <w:rsid w:val="003F347A"/>
    <w:rsid w:val="003F4AAE"/>
    <w:rsid w:val="004000A1"/>
    <w:rsid w:val="004016D4"/>
    <w:rsid w:val="00401774"/>
    <w:rsid w:val="00406B67"/>
    <w:rsid w:val="00411DCD"/>
    <w:rsid w:val="0041232B"/>
    <w:rsid w:val="004124D4"/>
    <w:rsid w:val="00431500"/>
    <w:rsid w:val="004412D7"/>
    <w:rsid w:val="004438A8"/>
    <w:rsid w:val="0044635A"/>
    <w:rsid w:val="004466A4"/>
    <w:rsid w:val="004467E8"/>
    <w:rsid w:val="00452DC8"/>
    <w:rsid w:val="00454456"/>
    <w:rsid w:val="004559DE"/>
    <w:rsid w:val="0045763B"/>
    <w:rsid w:val="00463FE0"/>
    <w:rsid w:val="00464D2F"/>
    <w:rsid w:val="00484D37"/>
    <w:rsid w:val="00486117"/>
    <w:rsid w:val="00494349"/>
    <w:rsid w:val="004A38FB"/>
    <w:rsid w:val="004B12E8"/>
    <w:rsid w:val="004C45EB"/>
    <w:rsid w:val="004C7581"/>
    <w:rsid w:val="004D405A"/>
    <w:rsid w:val="004E43CF"/>
    <w:rsid w:val="004F307B"/>
    <w:rsid w:val="004F3B5B"/>
    <w:rsid w:val="004F6A5E"/>
    <w:rsid w:val="00502BD0"/>
    <w:rsid w:val="00505889"/>
    <w:rsid w:val="005069B1"/>
    <w:rsid w:val="00507C52"/>
    <w:rsid w:val="005106C4"/>
    <w:rsid w:val="00510CB5"/>
    <w:rsid w:val="00524AD1"/>
    <w:rsid w:val="00524E33"/>
    <w:rsid w:val="0053032D"/>
    <w:rsid w:val="00531A8D"/>
    <w:rsid w:val="00534107"/>
    <w:rsid w:val="00545F65"/>
    <w:rsid w:val="00550B1F"/>
    <w:rsid w:val="00555751"/>
    <w:rsid w:val="00555A7B"/>
    <w:rsid w:val="00556C1F"/>
    <w:rsid w:val="005627D8"/>
    <w:rsid w:val="00564156"/>
    <w:rsid w:val="0057261E"/>
    <w:rsid w:val="00575F65"/>
    <w:rsid w:val="00581480"/>
    <w:rsid w:val="005834AF"/>
    <w:rsid w:val="00583881"/>
    <w:rsid w:val="00584BD8"/>
    <w:rsid w:val="0059356C"/>
    <w:rsid w:val="005A1A46"/>
    <w:rsid w:val="005A3F55"/>
    <w:rsid w:val="005A6526"/>
    <w:rsid w:val="005A7EFE"/>
    <w:rsid w:val="005B18AD"/>
    <w:rsid w:val="005B2C43"/>
    <w:rsid w:val="005B4CC6"/>
    <w:rsid w:val="005B612B"/>
    <w:rsid w:val="005C3234"/>
    <w:rsid w:val="005D23B1"/>
    <w:rsid w:val="005D76EE"/>
    <w:rsid w:val="005E2F3E"/>
    <w:rsid w:val="005E4C71"/>
    <w:rsid w:val="005E64A0"/>
    <w:rsid w:val="005E75C3"/>
    <w:rsid w:val="005F5C6A"/>
    <w:rsid w:val="00601E09"/>
    <w:rsid w:val="0061366B"/>
    <w:rsid w:val="00613A98"/>
    <w:rsid w:val="006152B6"/>
    <w:rsid w:val="00620BE2"/>
    <w:rsid w:val="00624972"/>
    <w:rsid w:val="00631BAB"/>
    <w:rsid w:val="0063410A"/>
    <w:rsid w:val="00634C3E"/>
    <w:rsid w:val="00643C8F"/>
    <w:rsid w:val="00653559"/>
    <w:rsid w:val="00654D86"/>
    <w:rsid w:val="00654EE4"/>
    <w:rsid w:val="00656559"/>
    <w:rsid w:val="00665520"/>
    <w:rsid w:val="00666FA3"/>
    <w:rsid w:val="006725AE"/>
    <w:rsid w:val="0067721B"/>
    <w:rsid w:val="006849E1"/>
    <w:rsid w:val="00685308"/>
    <w:rsid w:val="00687741"/>
    <w:rsid w:val="00691527"/>
    <w:rsid w:val="006928EB"/>
    <w:rsid w:val="00693F1F"/>
    <w:rsid w:val="006965EA"/>
    <w:rsid w:val="006A1C02"/>
    <w:rsid w:val="006A37C2"/>
    <w:rsid w:val="006A59E9"/>
    <w:rsid w:val="006B18D5"/>
    <w:rsid w:val="006B41BE"/>
    <w:rsid w:val="006E43E4"/>
    <w:rsid w:val="006F134D"/>
    <w:rsid w:val="006F2B89"/>
    <w:rsid w:val="00705207"/>
    <w:rsid w:val="00705EC7"/>
    <w:rsid w:val="0072157F"/>
    <w:rsid w:val="00724A8C"/>
    <w:rsid w:val="00726E63"/>
    <w:rsid w:val="007416E9"/>
    <w:rsid w:val="007419C6"/>
    <w:rsid w:val="0074213C"/>
    <w:rsid w:val="0074249D"/>
    <w:rsid w:val="007450D5"/>
    <w:rsid w:val="00747D50"/>
    <w:rsid w:val="00755B6F"/>
    <w:rsid w:val="00762384"/>
    <w:rsid w:val="007669B1"/>
    <w:rsid w:val="007824BB"/>
    <w:rsid w:val="00783086"/>
    <w:rsid w:val="007852E5"/>
    <w:rsid w:val="00790F8D"/>
    <w:rsid w:val="00797A11"/>
    <w:rsid w:val="007B0A54"/>
    <w:rsid w:val="007B0E70"/>
    <w:rsid w:val="007B1629"/>
    <w:rsid w:val="007B32DC"/>
    <w:rsid w:val="007B5175"/>
    <w:rsid w:val="007C06D1"/>
    <w:rsid w:val="007C103E"/>
    <w:rsid w:val="007C17D4"/>
    <w:rsid w:val="007C40BF"/>
    <w:rsid w:val="007D5BBC"/>
    <w:rsid w:val="007E2DCA"/>
    <w:rsid w:val="007E3152"/>
    <w:rsid w:val="007F30B7"/>
    <w:rsid w:val="007F4F06"/>
    <w:rsid w:val="007F690F"/>
    <w:rsid w:val="007F7D8A"/>
    <w:rsid w:val="008101B8"/>
    <w:rsid w:val="0081504E"/>
    <w:rsid w:val="008174E7"/>
    <w:rsid w:val="0082240B"/>
    <w:rsid w:val="008273E6"/>
    <w:rsid w:val="00832263"/>
    <w:rsid w:val="008351A2"/>
    <w:rsid w:val="0083550A"/>
    <w:rsid w:val="00836EDB"/>
    <w:rsid w:val="00840214"/>
    <w:rsid w:val="00841EF6"/>
    <w:rsid w:val="008420C7"/>
    <w:rsid w:val="00842156"/>
    <w:rsid w:val="00842346"/>
    <w:rsid w:val="00842D16"/>
    <w:rsid w:val="008473E3"/>
    <w:rsid w:val="00851340"/>
    <w:rsid w:val="00861E3D"/>
    <w:rsid w:val="00877101"/>
    <w:rsid w:val="008838CF"/>
    <w:rsid w:val="00883BA7"/>
    <w:rsid w:val="00885622"/>
    <w:rsid w:val="00885EBA"/>
    <w:rsid w:val="00890AB5"/>
    <w:rsid w:val="008933E6"/>
    <w:rsid w:val="008A392C"/>
    <w:rsid w:val="008A7D17"/>
    <w:rsid w:val="008B0D73"/>
    <w:rsid w:val="008B1E4C"/>
    <w:rsid w:val="008B5B19"/>
    <w:rsid w:val="008C3179"/>
    <w:rsid w:val="008D1877"/>
    <w:rsid w:val="008F69CF"/>
    <w:rsid w:val="008F7D07"/>
    <w:rsid w:val="00901B46"/>
    <w:rsid w:val="00902E26"/>
    <w:rsid w:val="00903502"/>
    <w:rsid w:val="00913F99"/>
    <w:rsid w:val="0091421F"/>
    <w:rsid w:val="0092223A"/>
    <w:rsid w:val="00923583"/>
    <w:rsid w:val="009263E6"/>
    <w:rsid w:val="00927B45"/>
    <w:rsid w:val="00931062"/>
    <w:rsid w:val="00931674"/>
    <w:rsid w:val="009341B7"/>
    <w:rsid w:val="00934562"/>
    <w:rsid w:val="009411EE"/>
    <w:rsid w:val="00946165"/>
    <w:rsid w:val="00952046"/>
    <w:rsid w:val="0095224B"/>
    <w:rsid w:val="00954C38"/>
    <w:rsid w:val="00954FAB"/>
    <w:rsid w:val="00955B1D"/>
    <w:rsid w:val="00962CF1"/>
    <w:rsid w:val="0096680A"/>
    <w:rsid w:val="009724AE"/>
    <w:rsid w:val="00972DAC"/>
    <w:rsid w:val="00974848"/>
    <w:rsid w:val="009765A3"/>
    <w:rsid w:val="009844F1"/>
    <w:rsid w:val="00985A87"/>
    <w:rsid w:val="00985D08"/>
    <w:rsid w:val="009870FB"/>
    <w:rsid w:val="009919C9"/>
    <w:rsid w:val="00993A38"/>
    <w:rsid w:val="0099452D"/>
    <w:rsid w:val="00995370"/>
    <w:rsid w:val="009963EC"/>
    <w:rsid w:val="009A02BD"/>
    <w:rsid w:val="009A03EE"/>
    <w:rsid w:val="009A1205"/>
    <w:rsid w:val="009A2C59"/>
    <w:rsid w:val="009A43BF"/>
    <w:rsid w:val="009B159F"/>
    <w:rsid w:val="009B193A"/>
    <w:rsid w:val="009B57A7"/>
    <w:rsid w:val="009C18B2"/>
    <w:rsid w:val="009C1936"/>
    <w:rsid w:val="009C25A9"/>
    <w:rsid w:val="009C7358"/>
    <w:rsid w:val="009D49E3"/>
    <w:rsid w:val="009D57DF"/>
    <w:rsid w:val="009D66C0"/>
    <w:rsid w:val="009D6761"/>
    <w:rsid w:val="009D7A46"/>
    <w:rsid w:val="009E3F2B"/>
    <w:rsid w:val="009F5C4D"/>
    <w:rsid w:val="009F6BD9"/>
    <w:rsid w:val="00A11BE1"/>
    <w:rsid w:val="00A14944"/>
    <w:rsid w:val="00A21686"/>
    <w:rsid w:val="00A26974"/>
    <w:rsid w:val="00A36404"/>
    <w:rsid w:val="00A44B87"/>
    <w:rsid w:val="00A46636"/>
    <w:rsid w:val="00A511AB"/>
    <w:rsid w:val="00A51555"/>
    <w:rsid w:val="00A51BD0"/>
    <w:rsid w:val="00A53C70"/>
    <w:rsid w:val="00A54BFA"/>
    <w:rsid w:val="00A607BA"/>
    <w:rsid w:val="00A614AE"/>
    <w:rsid w:val="00A615CB"/>
    <w:rsid w:val="00A640B3"/>
    <w:rsid w:val="00A6734E"/>
    <w:rsid w:val="00A843E5"/>
    <w:rsid w:val="00A8549D"/>
    <w:rsid w:val="00A92A0E"/>
    <w:rsid w:val="00A9460D"/>
    <w:rsid w:val="00A95BBD"/>
    <w:rsid w:val="00A96159"/>
    <w:rsid w:val="00AA4DD4"/>
    <w:rsid w:val="00AC0E4F"/>
    <w:rsid w:val="00AC755A"/>
    <w:rsid w:val="00AD2421"/>
    <w:rsid w:val="00AD78AE"/>
    <w:rsid w:val="00AE56F9"/>
    <w:rsid w:val="00AF00CF"/>
    <w:rsid w:val="00AF0FD5"/>
    <w:rsid w:val="00AF5A8C"/>
    <w:rsid w:val="00B00845"/>
    <w:rsid w:val="00B00A8A"/>
    <w:rsid w:val="00B06542"/>
    <w:rsid w:val="00B1081A"/>
    <w:rsid w:val="00B11A7E"/>
    <w:rsid w:val="00B13AC6"/>
    <w:rsid w:val="00B16BE5"/>
    <w:rsid w:val="00B20E8C"/>
    <w:rsid w:val="00B42452"/>
    <w:rsid w:val="00B4486B"/>
    <w:rsid w:val="00B546A4"/>
    <w:rsid w:val="00B61ED5"/>
    <w:rsid w:val="00B70CA8"/>
    <w:rsid w:val="00B72429"/>
    <w:rsid w:val="00B73EAF"/>
    <w:rsid w:val="00B747AE"/>
    <w:rsid w:val="00B755B8"/>
    <w:rsid w:val="00B81F81"/>
    <w:rsid w:val="00B86125"/>
    <w:rsid w:val="00B90BDB"/>
    <w:rsid w:val="00BA454C"/>
    <w:rsid w:val="00BA56A0"/>
    <w:rsid w:val="00BB03F5"/>
    <w:rsid w:val="00BB2AB1"/>
    <w:rsid w:val="00BB3642"/>
    <w:rsid w:val="00BC1A96"/>
    <w:rsid w:val="00BC2370"/>
    <w:rsid w:val="00BC7835"/>
    <w:rsid w:val="00BD3CA3"/>
    <w:rsid w:val="00BD6EB6"/>
    <w:rsid w:val="00BE1F9A"/>
    <w:rsid w:val="00BF0684"/>
    <w:rsid w:val="00BF133C"/>
    <w:rsid w:val="00BF25AE"/>
    <w:rsid w:val="00BF5494"/>
    <w:rsid w:val="00C00106"/>
    <w:rsid w:val="00C008C6"/>
    <w:rsid w:val="00C01A5C"/>
    <w:rsid w:val="00C138F6"/>
    <w:rsid w:val="00C15702"/>
    <w:rsid w:val="00C23B0A"/>
    <w:rsid w:val="00C25FC3"/>
    <w:rsid w:val="00C27233"/>
    <w:rsid w:val="00C27E70"/>
    <w:rsid w:val="00C44494"/>
    <w:rsid w:val="00C54312"/>
    <w:rsid w:val="00C61F37"/>
    <w:rsid w:val="00C61FDF"/>
    <w:rsid w:val="00C63D3F"/>
    <w:rsid w:val="00C674AF"/>
    <w:rsid w:val="00C71784"/>
    <w:rsid w:val="00C75629"/>
    <w:rsid w:val="00C803D7"/>
    <w:rsid w:val="00C80D61"/>
    <w:rsid w:val="00C909BE"/>
    <w:rsid w:val="00C91BA2"/>
    <w:rsid w:val="00C936C8"/>
    <w:rsid w:val="00CA40A9"/>
    <w:rsid w:val="00CB06DA"/>
    <w:rsid w:val="00CB0FA1"/>
    <w:rsid w:val="00CB11DC"/>
    <w:rsid w:val="00CB4127"/>
    <w:rsid w:val="00CB6B44"/>
    <w:rsid w:val="00CC124D"/>
    <w:rsid w:val="00CC3764"/>
    <w:rsid w:val="00CC45A7"/>
    <w:rsid w:val="00CC4B3F"/>
    <w:rsid w:val="00CC7AB5"/>
    <w:rsid w:val="00CE1046"/>
    <w:rsid w:val="00CE187D"/>
    <w:rsid w:val="00CE3E2B"/>
    <w:rsid w:val="00CE4709"/>
    <w:rsid w:val="00CF0C6D"/>
    <w:rsid w:val="00CF3126"/>
    <w:rsid w:val="00CF45E8"/>
    <w:rsid w:val="00CF6F38"/>
    <w:rsid w:val="00D046B3"/>
    <w:rsid w:val="00D11E5D"/>
    <w:rsid w:val="00D13CE5"/>
    <w:rsid w:val="00D13EFF"/>
    <w:rsid w:val="00D307B4"/>
    <w:rsid w:val="00D30AFA"/>
    <w:rsid w:val="00D34339"/>
    <w:rsid w:val="00D44276"/>
    <w:rsid w:val="00D54B51"/>
    <w:rsid w:val="00D62808"/>
    <w:rsid w:val="00D631FB"/>
    <w:rsid w:val="00D635AA"/>
    <w:rsid w:val="00D64B42"/>
    <w:rsid w:val="00D64B8E"/>
    <w:rsid w:val="00D72B93"/>
    <w:rsid w:val="00D74951"/>
    <w:rsid w:val="00D74B15"/>
    <w:rsid w:val="00D825EA"/>
    <w:rsid w:val="00D858E8"/>
    <w:rsid w:val="00D86806"/>
    <w:rsid w:val="00D922A8"/>
    <w:rsid w:val="00DA381F"/>
    <w:rsid w:val="00DA41F7"/>
    <w:rsid w:val="00DA52A8"/>
    <w:rsid w:val="00DB4283"/>
    <w:rsid w:val="00DC2437"/>
    <w:rsid w:val="00DC48C4"/>
    <w:rsid w:val="00DD3D95"/>
    <w:rsid w:val="00DD45F8"/>
    <w:rsid w:val="00DD51AF"/>
    <w:rsid w:val="00DE499E"/>
    <w:rsid w:val="00DF0F39"/>
    <w:rsid w:val="00E03CDF"/>
    <w:rsid w:val="00E070D8"/>
    <w:rsid w:val="00E12AF2"/>
    <w:rsid w:val="00E14023"/>
    <w:rsid w:val="00E159E8"/>
    <w:rsid w:val="00E21815"/>
    <w:rsid w:val="00E24CA9"/>
    <w:rsid w:val="00E25929"/>
    <w:rsid w:val="00E25BF2"/>
    <w:rsid w:val="00E30AC4"/>
    <w:rsid w:val="00E3516D"/>
    <w:rsid w:val="00E366AA"/>
    <w:rsid w:val="00E36EB7"/>
    <w:rsid w:val="00E42C47"/>
    <w:rsid w:val="00E43064"/>
    <w:rsid w:val="00E434F2"/>
    <w:rsid w:val="00E46330"/>
    <w:rsid w:val="00E52182"/>
    <w:rsid w:val="00E5413C"/>
    <w:rsid w:val="00E552FE"/>
    <w:rsid w:val="00E55811"/>
    <w:rsid w:val="00E60C37"/>
    <w:rsid w:val="00E64C19"/>
    <w:rsid w:val="00E8174E"/>
    <w:rsid w:val="00E853C9"/>
    <w:rsid w:val="00E90E94"/>
    <w:rsid w:val="00E93ED0"/>
    <w:rsid w:val="00E94FFA"/>
    <w:rsid w:val="00E9786F"/>
    <w:rsid w:val="00EA1E67"/>
    <w:rsid w:val="00EA76C6"/>
    <w:rsid w:val="00EB5653"/>
    <w:rsid w:val="00EB5860"/>
    <w:rsid w:val="00EB68BA"/>
    <w:rsid w:val="00EC2D2C"/>
    <w:rsid w:val="00EC339E"/>
    <w:rsid w:val="00EC340B"/>
    <w:rsid w:val="00ED720B"/>
    <w:rsid w:val="00ED7BEE"/>
    <w:rsid w:val="00EE03D7"/>
    <w:rsid w:val="00EE5BD3"/>
    <w:rsid w:val="00EE638A"/>
    <w:rsid w:val="00EE6455"/>
    <w:rsid w:val="00EF42A2"/>
    <w:rsid w:val="00EF703D"/>
    <w:rsid w:val="00EF735D"/>
    <w:rsid w:val="00F023F4"/>
    <w:rsid w:val="00F0488B"/>
    <w:rsid w:val="00F055B0"/>
    <w:rsid w:val="00F0687D"/>
    <w:rsid w:val="00F12C7F"/>
    <w:rsid w:val="00F139B4"/>
    <w:rsid w:val="00F216CA"/>
    <w:rsid w:val="00F2721A"/>
    <w:rsid w:val="00F31AE1"/>
    <w:rsid w:val="00F405CF"/>
    <w:rsid w:val="00F47613"/>
    <w:rsid w:val="00F50F87"/>
    <w:rsid w:val="00F52C17"/>
    <w:rsid w:val="00F54165"/>
    <w:rsid w:val="00F55978"/>
    <w:rsid w:val="00F6043E"/>
    <w:rsid w:val="00F61EE8"/>
    <w:rsid w:val="00F62AB1"/>
    <w:rsid w:val="00F62EE4"/>
    <w:rsid w:val="00F65F7B"/>
    <w:rsid w:val="00F721AF"/>
    <w:rsid w:val="00F7311F"/>
    <w:rsid w:val="00F84E86"/>
    <w:rsid w:val="00F8583D"/>
    <w:rsid w:val="00FA3EB2"/>
    <w:rsid w:val="00FB37F8"/>
    <w:rsid w:val="00FB4602"/>
    <w:rsid w:val="00FB6D62"/>
    <w:rsid w:val="00FB7591"/>
    <w:rsid w:val="00FC186F"/>
    <w:rsid w:val="00FC2B15"/>
    <w:rsid w:val="00FC6575"/>
    <w:rsid w:val="00FC6CB1"/>
    <w:rsid w:val="00FC73BB"/>
    <w:rsid w:val="00FD1D38"/>
    <w:rsid w:val="00FE257A"/>
    <w:rsid w:val="00FE309E"/>
    <w:rsid w:val="00FE4421"/>
    <w:rsid w:val="00FF139C"/>
    <w:rsid w:val="00FF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B2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5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73EA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B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F3B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89;son05@minsoc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userms</dc:creator>
  <cp:keywords/>
  <dc:description/>
  <cp:lastModifiedBy>User</cp:lastModifiedBy>
  <cp:revision>77</cp:revision>
  <cp:lastPrinted>2019-04-02T10:18:00Z</cp:lastPrinted>
  <dcterms:created xsi:type="dcterms:W3CDTF">2016-02-17T12:43:00Z</dcterms:created>
  <dcterms:modified xsi:type="dcterms:W3CDTF">2020-07-27T08:36:00Z</dcterms:modified>
</cp:coreProperties>
</file>